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color w:val="222222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color w:val="222222"/>
          <w:sz w:val="24"/>
          <w:szCs w:val="24"/>
          <w:highlight w:val="white"/>
          <w:rtl w:val="0"/>
        </w:rPr>
        <w:t xml:space="preserve">GOOD FLYING BIRDS </w:t>
      </w:r>
    </w:p>
    <w:p w:rsidR="00000000" w:rsidDel="00000000" w:rsidP="00000000" w:rsidRDefault="00000000" w:rsidRPr="00000000" w14:paraId="00000002">
      <w:pPr>
        <w:rPr>
          <w:color w:val="222222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222222"/>
          <w:sz w:val="24"/>
          <w:szCs w:val="24"/>
          <w:highlight w:val="white"/>
        </w:rPr>
      </w:pP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Good Flying Birds is a jangly, noisy guitar-pop group from the Midwest, USA. The project began in December 2023 with a string of 4-track cassette recordings and stop-motion videos uploaded to YouTube under the name “Talulah God,” accompanied by a chaotic, GIF-filled website. Over the next few months, songs were uploaded regularly, eventually catching the attention of influential punk and DIY label head Martin Meyer.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222222"/>
          <w:sz w:val="24"/>
          <w:szCs w:val="24"/>
          <w:highlight w:val="white"/>
        </w:rPr>
      </w:pP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In January 2025, Talulah’s Tape was released on Rotten Apple, compiling home recordings from 2020–2024. It showcased a wide-ranging love for independent guitar music, clever songwriting, and a charmingly scrappy, twee-punk aesthetic. The release found immediate underground acclaim, earning radio play and selling 300 cassettes in under a month.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222222"/>
          <w:sz w:val="24"/>
          <w:szCs w:val="24"/>
          <w:highlight w:val="white"/>
        </w:rPr>
      </w:pP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Riding the momentum and building a reputation as a dynamic live act, the group attracted significant label interest, ultimately signing with Carpark and Smoking Room. Together, the labels re-released Talulah’s Tape on vinyl and streaming in October 2025. It has since seen glowing reviews from Rolling Stone, Pitchfork, Paste, Bandcamp, and landed in numerous "Best of 2025" lists.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Their sound nods to lo-fi icons like Guided By Voices, Beat Happening, DLIMC, Talulah Gosh, and The Vaselines, but carries a singular, earnest charm. It’s the sound of wide-eyed optimism in a cracked world—rosy cheeks, a tambourine in hand, and guitars ringing in all directions.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